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CD" w:rsidRPr="00A372CD" w:rsidRDefault="00A372CD">
      <w:pPr>
        <w:rPr>
          <w:b/>
          <w:sz w:val="32"/>
          <w:szCs w:val="32"/>
          <w:lang w:val="es-DO"/>
        </w:rPr>
      </w:pPr>
      <w:r w:rsidRPr="00A372CD">
        <w:rPr>
          <w:b/>
          <w:sz w:val="32"/>
          <w:szCs w:val="32"/>
          <w:lang w:val="es-DO"/>
        </w:rPr>
        <w:t>Lengua española</w:t>
      </w:r>
    </w:p>
    <w:p w:rsidR="00676EF0" w:rsidRDefault="00A372CD">
      <w:pPr>
        <w:rPr>
          <w:b/>
          <w:sz w:val="32"/>
          <w:szCs w:val="32"/>
          <w:lang w:val="es-DO"/>
        </w:rPr>
      </w:pPr>
      <w:r w:rsidRPr="00A372CD">
        <w:rPr>
          <w:b/>
          <w:sz w:val="32"/>
          <w:szCs w:val="32"/>
          <w:lang w:val="es-DO"/>
        </w:rPr>
        <w:t xml:space="preserve">Plan de clase  4to de secundaria </w:t>
      </w:r>
    </w:p>
    <w:p w:rsidR="00A372CD" w:rsidRDefault="00A372CD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</w:t>
      </w:r>
      <w:r w:rsidRPr="00A372CD">
        <w:rPr>
          <w:sz w:val="32"/>
          <w:szCs w:val="32"/>
          <w:lang w:val="es-DO"/>
        </w:rPr>
        <w:t>Lectura compresiva senti</w:t>
      </w:r>
      <w:r>
        <w:rPr>
          <w:sz w:val="32"/>
          <w:szCs w:val="32"/>
          <w:lang w:val="es-DO"/>
        </w:rPr>
        <w:t xml:space="preserve">r punto de partida, completar las actividades de la (páginas 202 y 20) </w:t>
      </w:r>
    </w:p>
    <w:p w:rsidR="00A372CD" w:rsidRDefault="00A372CD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*Leer y analizar el texto la noche de la páginas 204 a 207)</w:t>
      </w:r>
    </w:p>
    <w:p w:rsidR="00A372CD" w:rsidRDefault="00A372CD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 Comprensión lectora (página 208).</w:t>
      </w:r>
    </w:p>
    <w:p w:rsidR="00A372CD" w:rsidRDefault="00A372CD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  El Campo semántico, (209)</w:t>
      </w:r>
      <w:r w:rsidR="00605D17">
        <w:rPr>
          <w:sz w:val="32"/>
          <w:szCs w:val="32"/>
          <w:lang w:val="es-DO"/>
        </w:rPr>
        <w:t xml:space="preserve"> realizar las actividades de la 209.</w:t>
      </w:r>
    </w:p>
    <w:p w:rsidR="00605D17" w:rsidRDefault="00605D17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*Formar campos semánticos  de medicina, útiles escolares, electrodomésticos  8 de cada uno.</w:t>
      </w:r>
    </w:p>
    <w:p w:rsidR="00605D17" w:rsidRDefault="00605D17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 El símil y la metáfora. 210.</w:t>
      </w:r>
    </w:p>
    <w:p w:rsidR="00605D17" w:rsidRDefault="00605D17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Actividades de la 17 a la 19.</w:t>
      </w:r>
    </w:p>
    <w:p w:rsidR="00605D17" w:rsidRDefault="00605D17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Realizar un poema donde identifique las metáforas y los símiles empleados.</w:t>
      </w:r>
    </w:p>
    <w:p w:rsidR="00605D17" w:rsidRDefault="00605D17">
      <w:pPr>
        <w:rPr>
          <w:sz w:val="32"/>
          <w:szCs w:val="32"/>
          <w:lang w:val="es-DO"/>
        </w:rPr>
      </w:pPr>
    </w:p>
    <w:p w:rsidR="00605D17" w:rsidRDefault="00605D17">
      <w:pPr>
        <w:rPr>
          <w:sz w:val="32"/>
          <w:szCs w:val="32"/>
          <w:lang w:val="es-DO"/>
        </w:rPr>
      </w:pPr>
    </w:p>
    <w:p w:rsidR="00A372CD" w:rsidRPr="00A372CD" w:rsidRDefault="00A372CD">
      <w:pPr>
        <w:rPr>
          <w:sz w:val="32"/>
          <w:szCs w:val="32"/>
          <w:lang w:val="es-DO"/>
        </w:rPr>
      </w:pPr>
    </w:p>
    <w:sectPr w:rsidR="00A372CD" w:rsidRPr="00A372CD" w:rsidSect="0026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372CD"/>
    <w:rsid w:val="00097140"/>
    <w:rsid w:val="0026142F"/>
    <w:rsid w:val="00605D17"/>
    <w:rsid w:val="00641401"/>
    <w:rsid w:val="00A3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2020-03-23T09:24:00Z</dcterms:created>
  <dcterms:modified xsi:type="dcterms:W3CDTF">2020-03-23T09:43:00Z</dcterms:modified>
</cp:coreProperties>
</file>