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9667009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772ECC" w:rsidRDefault="00963E7D">
          <w:r>
            <w:rPr>
              <w:noProof/>
              <w:lang w:val="es-DO" w:eastAsia="es-D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1F8D8359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10496550"/>
                    <wp:effectExtent l="0" t="0" r="635" b="0"/>
                    <wp:wrapNone/>
                    <wp:docPr id="3" name="Grupo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10496550"/>
                              <a:chOff x="0" y="0"/>
                              <a:chExt cx="6537960" cy="10496550"/>
                            </a:xfrm>
                          </wpg:grpSpPr>
                          <wps:wsp>
                            <wps:cNvPr id="388" name="Rectángulo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6BA8" w:rsidRPr="00B86BA8" w:rsidRDefault="00B86BA8" w:rsidP="00B86BA8">
                                  <w:pPr>
                                    <w:jc w:val="center"/>
                                    <w:rPr>
                                      <w:lang w:val="es-DO"/>
                                    </w:rPr>
                                  </w:pPr>
                                  <w:r>
                                    <w:rPr>
                                      <w:lang w:val="es-DO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Cuadro de texto 1"/>
                            <wps:cNvSpPr txBox="1"/>
                            <wps:spPr>
                              <a:xfrm>
                                <a:off x="269967" y="952501"/>
                                <a:ext cx="5912069" cy="1171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2ECC" w:rsidRPr="0097684A" w:rsidRDefault="00B86BA8" w:rsidP="00B86BA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bidi="es-ES"/>
                                    </w:rPr>
                                    <w:t>PLAN DE</w:t>
                                  </w: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  <w:lang w:bidi="es-ES"/>
                                    </w:rPr>
                                    <w:t xml:space="preserve"> </w:t>
                                  </w: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bidi="es-ES"/>
                                    </w:rPr>
                                    <w:t>EMERGENCIA</w:t>
                                  </w:r>
                                </w:p>
                                <w:p w:rsidR="00772ECC" w:rsidRDefault="00772ECC">
                                  <w:pPr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Cuadro de texto 2"/>
                            <wps:cNvSpPr txBox="1"/>
                            <wps:spPr>
                              <a:xfrm>
                                <a:off x="290381" y="3067050"/>
                                <a:ext cx="5911850" cy="7429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2ECC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CIENCIAS SOCIALES</w:t>
                                  </w:r>
                                </w:p>
                                <w:p w:rsidR="0097684A" w:rsidRPr="0097684A" w:rsidRDefault="00845750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  <w:t>Quinto</w:t>
                                  </w:r>
                                  <w:r w:rsidR="0097684A" w:rsidRPr="0097684A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  <w:t xml:space="preserve"> de Secundaria</w:t>
                                  </w:r>
                                </w:p>
                                <w:p w:rsidR="0097684A" w:rsidRPr="0097684A" w:rsidRDefault="00845750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11</w:t>
                                  </w:r>
                                  <w:r w:rsidR="0097684A" w:rsidRPr="0097684A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th</w:t>
                                  </w:r>
                                </w:p>
                                <w:p w:rsidR="00B86BA8" w:rsidRP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s-DO" w:bidi="es-ES"/>
                                    </w:rPr>
                                  </w:pPr>
                                  <w:r w:rsidRP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s-DO" w:bidi="es-ES"/>
                                    </w:rPr>
                                    <w:t>Prof. José Mairení Nina Peña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TEMA</w:t>
                                  </w:r>
                                </w:p>
                                <w:p w:rsidR="00B86BA8" w:rsidRDefault="00845750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Unidad No.9 Pág.182</w:t>
                                  </w:r>
                                </w:p>
                                <w:p w:rsidR="00B86BA8" w:rsidRDefault="00845750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La fundación de la república.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Tiempo estimado de trabajo</w:t>
                                  </w:r>
                                </w:p>
                                <w:p w:rsidR="00B86BA8" w:rsidRP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</w:pPr>
                                  <w:r w:rsidRP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Cuatro Semanas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Marzo 2020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</w:p>
                                <w:p w:rsidR="00B86BA8" w:rsidRPr="00B86BA8" w:rsidRDefault="00B86BA8" w:rsidP="00B86BA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48"/>
                                      <w:lang w:val="es-D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055D3E" id="Grupo 3" o:spid="_x0000_s1026" style="position:absolute;margin-left:0;margin-top:0;width:514.8pt;height:826.5pt;z-index:251662336;mso-width-percent:1100;mso-position-horizontal:center;mso-position-vertical:center;mso-position-vertical-relative:margin;mso-width-percent:1100;mso-width-relative:margin;mso-height-relative:margin" coordsize="65379,10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">
                    <v:rect id="Rectángulo 388" o:spid="_x0000_s1027" style="position:absolute;width:65379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1gcEA&#10;AADcAAAADwAAAGRycy9kb3ducmV2LnhtbERPy4rCMBTdC/MP4Q6403QUpVajiOAoDCI+PuDaXNsw&#10;zU1pMrX+vVkMuDyc92LV2Uq01HjjWMHXMAFBnDttuFBwvWwHKQgfkDVWjknBkzyslh+9BWbaPfhE&#10;7TkUIoawz1BBGUKdSenzkiz6oauJI3d3jcUQYVNI3eAjhttKjpJkKi0ajg0l1rQpKf89/1kF+5tZ&#10;mx3Ovou2ds4fR7Pp5OegVP+zW89BBOrCW/zv3msF4zS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NYHBAAAA3AAAAA8AAAAAAAAAAAAAAAAAmAIAAGRycy9kb3du&#10;cmV2LnhtbFBLBQYAAAAABAAEAPUAAACGAwAAAAA=&#10;" fillcolor="#4472c4 [3208]" stroked="f" strokeweight="1pt">
                      <v:textbox>
                        <w:txbxContent>
                          <w:p w:rsidR="00B86BA8" w:rsidRPr="00B86BA8" w:rsidRDefault="00B86BA8" w:rsidP="00B86BA8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>
                              <w:rPr>
                                <w:lang w:val="es-DO"/>
                              </w:rPr>
                              <w:t>j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8" type="#_x0000_t202" style="position:absolute;left:2699;top:9525;width:59121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<v:textbox>
                        <w:txbxContent>
                          <w:p w:rsidR="00772ECC" w:rsidRPr="0097684A" w:rsidRDefault="00B86BA8" w:rsidP="00B86B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  <w:lang w:bidi="es-ES"/>
                              </w:rPr>
                              <w:t>PLAN DE</w:t>
                            </w: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96"/>
                                <w:szCs w:val="96"/>
                                <w:lang w:bidi="es-ES"/>
                              </w:rPr>
                              <w:t xml:space="preserve"> </w:t>
                            </w: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  <w:lang w:bidi="es-ES"/>
                              </w:rPr>
                              <w:t>EMERGENCIA</w:t>
                            </w:r>
                          </w:p>
                          <w:p w:rsidR="00772ECC" w:rsidRDefault="00772ECC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Cuadro de texto 2" o:spid="_x0000_s1029" type="#_x0000_t202" style="position:absolute;left:2903;top:30670;width:59119;height:7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<v:textbox>
                        <w:txbxContent>
                          <w:p w:rsidR="00772ECC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CIENCIAS SOCIALES</w:t>
                            </w:r>
                          </w:p>
                          <w:p w:rsidR="0097684A" w:rsidRPr="0097684A" w:rsidRDefault="00845750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  <w:t>Quinto</w:t>
                            </w:r>
                            <w:r w:rsidR="0097684A" w:rsidRPr="0097684A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  <w:t xml:space="preserve"> de Secundaria</w:t>
                            </w:r>
                          </w:p>
                          <w:p w:rsidR="0097684A" w:rsidRPr="0097684A" w:rsidRDefault="00845750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11</w:t>
                            </w:r>
                            <w:r w:rsidR="0097684A" w:rsidRPr="0097684A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th</w:t>
                            </w:r>
                          </w:p>
                          <w:p w:rsidR="00B86BA8" w:rsidRP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4"/>
                                <w:szCs w:val="44"/>
                                <w:lang w:val="es-DO" w:bidi="es-ES"/>
                              </w:rPr>
                            </w:pPr>
                            <w:r w:rsidRPr="00B86BA8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4"/>
                                <w:szCs w:val="44"/>
                                <w:lang w:val="es-DO" w:bidi="es-ES"/>
                              </w:rPr>
                              <w:t>Prof. José Mairení Nina Peña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TEMA</w:t>
                            </w:r>
                          </w:p>
                          <w:p w:rsidR="00B86BA8" w:rsidRDefault="00845750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Unidad No.9 Pág.182</w:t>
                            </w:r>
                          </w:p>
                          <w:p w:rsidR="00B86BA8" w:rsidRDefault="00845750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La fundación de la república.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Tiempo estimado de trabajo</w:t>
                            </w:r>
                          </w:p>
                          <w:p w:rsidR="00B86BA8" w:rsidRP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</w:pPr>
                            <w:r w:rsidRPr="00B86BA8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Cuatro Semanas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Marzo 2020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</w:p>
                          <w:p w:rsidR="00B86BA8" w:rsidRPr="00B86BA8" w:rsidRDefault="00B86BA8" w:rsidP="00B86B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48"/>
                                <w:lang w:val="es-DO"/>
                              </w:rPr>
                            </w:pP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:rsidR="00772ECC" w:rsidRDefault="00772ECC"/>
        <w:p w:rsidR="00772ECC" w:rsidRDefault="00772ECC"/>
        <w:p w:rsidR="00772ECC" w:rsidRDefault="00772ECC"/>
        <w:p w:rsidR="00772ECC" w:rsidRDefault="00963E7D">
          <w:pPr>
            <w:spacing w:after="70"/>
          </w:pPr>
          <w:r>
            <w:rPr>
              <w:lang w:bidi="es-ES"/>
            </w:rPr>
            <w:br w:type="page"/>
          </w:r>
        </w:p>
      </w:sdtContent>
    </w:sdt>
    <w:p w:rsidR="00772ECC" w:rsidRDefault="00845750">
      <w:pPr>
        <w:pStyle w:val="Ttulo1"/>
        <w:numPr>
          <w:ilvl w:val="0"/>
          <w:numId w:val="2"/>
        </w:numPr>
        <w:ind w:left="630"/>
      </w:pPr>
      <w:r>
        <w:rPr>
          <w:b/>
          <w:lang w:bidi="es-ES"/>
        </w:rPr>
        <w:lastRenderedPageBreak/>
        <w:t>El Primer Gobierno Dominicano</w:t>
      </w:r>
      <w:r w:rsidR="00B86BA8">
        <w:rPr>
          <w:lang w:bidi="es-ES"/>
        </w:rPr>
        <w:t xml:space="preserve">. </w:t>
      </w:r>
    </w:p>
    <w:p w:rsidR="00B86BA8" w:rsidRDefault="00845750">
      <w:pPr>
        <w:pStyle w:val="Instrucciones"/>
        <w:ind w:left="720"/>
        <w:rPr>
          <w:lang w:bidi="es-ES"/>
        </w:rPr>
      </w:pPr>
      <w:bookmarkStart w:id="1" w:name="_Live_layout_and"/>
      <w:bookmarkEnd w:id="1"/>
      <w:r>
        <w:rPr>
          <w:lang w:bidi="es-ES"/>
        </w:rPr>
        <w:t>Lectura de las páginas 190 y 191</w:t>
      </w:r>
      <w:r w:rsidR="00B86BA8">
        <w:rPr>
          <w:lang w:bidi="es-ES"/>
        </w:rPr>
        <w:t xml:space="preserve">. Hacer resumen de estas páginas.  </w:t>
      </w:r>
      <w:r>
        <w:rPr>
          <w:lang w:bidi="es-ES"/>
        </w:rPr>
        <w:t>Hacer actividades de la Pág. 191;  7 y 8</w:t>
      </w:r>
      <w:r w:rsidR="00B86BA8">
        <w:rPr>
          <w:lang w:bidi="es-ES"/>
        </w:rPr>
        <w:t>.-</w:t>
      </w:r>
    </w:p>
    <w:p w:rsidR="00B86BA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>Contes</w:t>
      </w:r>
      <w:r w:rsidR="00B86BA8">
        <w:rPr>
          <w:lang w:bidi="es-ES"/>
        </w:rPr>
        <w:t>tar las siguientes preguntas;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1.- </w:t>
      </w:r>
      <w:r w:rsidR="00845750">
        <w:rPr>
          <w:lang w:bidi="es-ES"/>
        </w:rPr>
        <w:t>Explique brevemente la formación del primer gobierno dominicano.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2.- </w:t>
      </w:r>
      <w:r w:rsidR="00845750">
        <w:rPr>
          <w:lang w:bidi="es-ES"/>
        </w:rPr>
        <w:t>Explique las causas de los inconvenientes entre Juan Pablo Duarte y Pedro Santana.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3.- </w:t>
      </w:r>
      <w:r w:rsidR="00845750">
        <w:rPr>
          <w:lang w:bidi="es-ES"/>
        </w:rPr>
        <w:t>¿Qué fue el Plan Levasseur?</w:t>
      </w:r>
    </w:p>
    <w:p w:rsidR="00D41FD8" w:rsidRDefault="00D41FD8" w:rsidP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4.- </w:t>
      </w:r>
      <w:r w:rsidR="00845750">
        <w:rPr>
          <w:lang w:bidi="es-ES"/>
        </w:rPr>
        <w:t>¿Qué fue la Junta Central Gubernativa y quienes la integraban?</w:t>
      </w:r>
    </w:p>
    <w:p w:rsidR="00845750" w:rsidRDefault="00845750" w:rsidP="00D41FD8">
      <w:pPr>
        <w:pStyle w:val="Instrucciones"/>
        <w:ind w:left="720"/>
        <w:rPr>
          <w:lang w:bidi="es-ES"/>
        </w:rPr>
      </w:pPr>
      <w:r>
        <w:rPr>
          <w:lang w:bidi="es-ES"/>
        </w:rPr>
        <w:t>5.- ¿Por qué la Junta Central Gubernativa apoyó las decisiones de Pedro Santana?</w:t>
      </w:r>
    </w:p>
    <w:p w:rsidR="00845750" w:rsidRDefault="00845750" w:rsidP="00D41FD8">
      <w:pPr>
        <w:pStyle w:val="Instrucciones"/>
        <w:ind w:left="720"/>
        <w:rPr>
          <w:lang w:bidi="es-ES"/>
        </w:rPr>
      </w:pPr>
      <w:r>
        <w:rPr>
          <w:lang w:bidi="es-ES"/>
        </w:rPr>
        <w:t>6.- ¿Por qué el sector anexionista intentó retomar nuevamente el Plan Levasseur?</w:t>
      </w:r>
    </w:p>
    <w:p w:rsidR="00845750" w:rsidRDefault="00845750" w:rsidP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7.- ¿Cuáles </w:t>
      </w:r>
      <w:r w:rsidR="00497FB0">
        <w:rPr>
          <w:lang w:bidi="es-ES"/>
        </w:rPr>
        <w:t>fueron las consecuencias de est</w:t>
      </w:r>
      <w:r>
        <w:rPr>
          <w:lang w:bidi="es-ES"/>
        </w:rPr>
        <w:t>e nuevo intento de negociación de los anexionistas</w:t>
      </w:r>
      <w:r w:rsidR="00497FB0">
        <w:rPr>
          <w:lang w:bidi="es-ES"/>
        </w:rPr>
        <w:t>? Comente.</w:t>
      </w:r>
    </w:p>
    <w:p w:rsidR="00497FB0" w:rsidRDefault="00497FB0" w:rsidP="00D41FD8">
      <w:pPr>
        <w:pStyle w:val="Instrucciones"/>
        <w:ind w:left="720"/>
        <w:rPr>
          <w:lang w:bidi="es-ES"/>
        </w:rPr>
      </w:pPr>
      <w:r>
        <w:rPr>
          <w:lang w:bidi="es-ES"/>
        </w:rPr>
        <w:t>8.- ¿Qué son los terrenos Comuneros?</w:t>
      </w:r>
    </w:p>
    <w:p w:rsidR="00772ECC" w:rsidRPr="0097684A" w:rsidRDefault="00497FB0">
      <w:pPr>
        <w:pStyle w:val="Ttulo1"/>
        <w:numPr>
          <w:ilvl w:val="0"/>
          <w:numId w:val="2"/>
        </w:numPr>
        <w:ind w:left="630"/>
        <w:rPr>
          <w:b/>
          <w:lang w:bidi="es-ES"/>
        </w:rPr>
      </w:pPr>
      <w:r>
        <w:rPr>
          <w:b/>
          <w:lang w:bidi="es-ES"/>
        </w:rPr>
        <w:t>El Gobierno de Pedro Santana</w:t>
      </w:r>
      <w:r w:rsidR="00D41FD8" w:rsidRPr="0097684A">
        <w:rPr>
          <w:b/>
          <w:lang w:bidi="es-ES"/>
        </w:rPr>
        <w:t>.</w:t>
      </w:r>
    </w:p>
    <w:p w:rsidR="00D41FD8" w:rsidRDefault="00497FB0" w:rsidP="00D41FD8">
      <w:pPr>
        <w:rPr>
          <w:lang w:bidi="es-ES"/>
        </w:rPr>
      </w:pPr>
      <w:r>
        <w:rPr>
          <w:lang w:bidi="es-ES"/>
        </w:rPr>
        <w:t>Lectura de las páginas 192 y 1193</w:t>
      </w:r>
      <w:r w:rsidR="00D41FD8" w:rsidRPr="00D41FD8">
        <w:rPr>
          <w:lang w:bidi="es-ES"/>
        </w:rPr>
        <w:t xml:space="preserve">. Hacer resumen de estas páginas.  </w:t>
      </w:r>
      <w:r w:rsidR="00D41FD8">
        <w:rPr>
          <w:lang w:bidi="es-ES"/>
        </w:rPr>
        <w:t>Hacer actividades de la Pág</w:t>
      </w:r>
      <w:r>
        <w:rPr>
          <w:lang w:bidi="es-ES"/>
        </w:rPr>
        <w:t>. 193, actividades 9 y 10</w:t>
      </w:r>
      <w:r w:rsidR="00D41FD8" w:rsidRPr="00D41FD8">
        <w:rPr>
          <w:lang w:bidi="es-ES"/>
        </w:rPr>
        <w:t>.-</w:t>
      </w:r>
    </w:p>
    <w:p w:rsidR="00D41FD8" w:rsidRDefault="00D41FD8" w:rsidP="00D41FD8">
      <w:pPr>
        <w:rPr>
          <w:lang w:bidi="es-ES"/>
        </w:rPr>
      </w:pPr>
      <w:r>
        <w:rPr>
          <w:lang w:bidi="es-ES"/>
        </w:rPr>
        <w:t>Contesta las siguientes preguntas;</w:t>
      </w:r>
    </w:p>
    <w:p w:rsidR="00497FB0" w:rsidRDefault="00D41FD8" w:rsidP="00D41FD8">
      <w:pPr>
        <w:rPr>
          <w:lang w:bidi="es-ES"/>
        </w:rPr>
      </w:pPr>
      <w:r>
        <w:rPr>
          <w:lang w:bidi="es-ES"/>
        </w:rPr>
        <w:t xml:space="preserve">1.- ¿Cuáles fueron </w:t>
      </w:r>
      <w:r w:rsidR="00497FB0">
        <w:rPr>
          <w:lang w:bidi="es-ES"/>
        </w:rPr>
        <w:t>las características del gobierno de Pedro Santana?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 xml:space="preserve">2.- </w:t>
      </w:r>
      <w:r w:rsidR="00497FB0">
        <w:rPr>
          <w:lang w:bidi="es-ES"/>
        </w:rPr>
        <w:t>¿Cuáles fueron las causas del golpe de Estado trinitario?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 xml:space="preserve">3.- </w:t>
      </w:r>
      <w:r w:rsidR="00497FB0">
        <w:rPr>
          <w:lang w:bidi="es-ES"/>
        </w:rPr>
        <w:t>¿Cuál era la importancia de la primera constitución dominicana.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 xml:space="preserve">4. </w:t>
      </w:r>
      <w:r w:rsidR="00497FB0">
        <w:rPr>
          <w:lang w:bidi="es-ES"/>
        </w:rPr>
        <w:t>¿Cuál era la situación  social y política del país durante el primer gobierno de Pedro Santana?</w:t>
      </w:r>
    </w:p>
    <w:p w:rsidR="000E7E25" w:rsidRPr="00D41FD8" w:rsidRDefault="000E7E25" w:rsidP="00D41FD8">
      <w:pPr>
        <w:rPr>
          <w:lang w:bidi="es-ES"/>
        </w:rPr>
      </w:pPr>
      <w:r>
        <w:rPr>
          <w:lang w:bidi="es-ES"/>
        </w:rPr>
        <w:t>5.-</w:t>
      </w:r>
      <w:r w:rsidR="00497FB0">
        <w:rPr>
          <w:lang w:bidi="es-ES"/>
        </w:rPr>
        <w:t>Investigue</w:t>
      </w:r>
      <w:r w:rsidR="00D5498D">
        <w:rPr>
          <w:lang w:bidi="es-ES"/>
        </w:rPr>
        <w:t>: ¿</w:t>
      </w:r>
      <w:r w:rsidR="00497FB0">
        <w:rPr>
          <w:lang w:bidi="es-ES"/>
        </w:rPr>
        <w:t>Cuáles fueron las principales características de la primera constitución dominicana?</w:t>
      </w:r>
    </w:p>
    <w:p w:rsidR="00772ECC" w:rsidRPr="0097684A" w:rsidRDefault="00497FB0" w:rsidP="00186ECE">
      <w:pPr>
        <w:pStyle w:val="Ttulo1"/>
        <w:pageBreakBefore/>
        <w:numPr>
          <w:ilvl w:val="0"/>
          <w:numId w:val="2"/>
        </w:numPr>
        <w:ind w:left="634"/>
        <w:rPr>
          <w:b/>
          <w:lang w:bidi="es-ES"/>
        </w:rPr>
      </w:pPr>
      <w:bookmarkStart w:id="2" w:name="_Read_mode"/>
      <w:bookmarkEnd w:id="2"/>
      <w:r>
        <w:rPr>
          <w:b/>
          <w:lang w:bidi="es-ES"/>
        </w:rPr>
        <w:lastRenderedPageBreak/>
        <w:t>Mujeres de la Independencia</w:t>
      </w:r>
      <w:r w:rsidR="000E7E25" w:rsidRPr="0097684A">
        <w:rPr>
          <w:b/>
          <w:lang w:bidi="es-ES"/>
        </w:rPr>
        <w:t>.</w:t>
      </w:r>
    </w:p>
    <w:p w:rsidR="000E7E25" w:rsidRDefault="00497FB0" w:rsidP="000E7E25">
      <w:pPr>
        <w:rPr>
          <w:lang w:bidi="es-ES"/>
        </w:rPr>
      </w:pPr>
      <w:r>
        <w:rPr>
          <w:lang w:bidi="es-ES"/>
        </w:rPr>
        <w:t>Lectura de las páginas 194 y 195</w:t>
      </w:r>
      <w:r w:rsidR="000E7E25" w:rsidRPr="000E7E25">
        <w:rPr>
          <w:lang w:bidi="es-ES"/>
        </w:rPr>
        <w:t>. Hacer resumen de estas páginas.  Hacer actividade</w:t>
      </w:r>
      <w:r>
        <w:rPr>
          <w:lang w:bidi="es-ES"/>
        </w:rPr>
        <w:t>s de la Pág. 195, actividad 11</w:t>
      </w:r>
      <w:r w:rsidR="000E7E25" w:rsidRPr="000E7E25">
        <w:rPr>
          <w:lang w:bidi="es-ES"/>
        </w:rPr>
        <w:t>.-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>Conteste las siguientes preguntas;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>1.- ¿</w:t>
      </w:r>
      <w:r w:rsidR="00497FB0">
        <w:rPr>
          <w:lang w:bidi="es-ES"/>
        </w:rPr>
        <w:t>Quiénes fueron las mujeres más destacadas en la lucha por la independencia Nacional?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>2.- ¿</w:t>
      </w:r>
      <w:r w:rsidR="00497FB0">
        <w:rPr>
          <w:lang w:bidi="es-ES"/>
        </w:rPr>
        <w:t>De qué forma participaron las mujeres</w:t>
      </w:r>
      <w:r w:rsidR="00D5498D">
        <w:rPr>
          <w:lang w:bidi="es-ES"/>
        </w:rPr>
        <w:t xml:space="preserve"> en la formación de La Trinitaria?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 xml:space="preserve">3.- </w:t>
      </w:r>
      <w:r w:rsidR="00D5498D">
        <w:rPr>
          <w:lang w:bidi="es-ES"/>
        </w:rPr>
        <w:t>Investigue: La vida de; María Trinidad Sánchez, María Baltasara Bustamante en la proclamación de la Independencia Nacional. Hacer un informe.</w:t>
      </w:r>
    </w:p>
    <w:p w:rsidR="002E3ABC" w:rsidRDefault="002E3ABC" w:rsidP="000E7E25">
      <w:pPr>
        <w:rPr>
          <w:lang w:bidi="es-ES"/>
        </w:rPr>
      </w:pPr>
      <w:r>
        <w:rPr>
          <w:lang w:bidi="es-ES"/>
        </w:rPr>
        <w:t xml:space="preserve">4.- </w:t>
      </w:r>
      <w:r w:rsidR="00D5498D">
        <w:rPr>
          <w:lang w:bidi="es-ES"/>
        </w:rPr>
        <w:t>¿Cuál es el papel de la mujer dominicana en la sociedad actual?</w:t>
      </w:r>
    </w:p>
    <w:p w:rsidR="00D5498D" w:rsidRDefault="00D5498D" w:rsidP="000E7E25">
      <w:pPr>
        <w:rPr>
          <w:lang w:bidi="es-ES"/>
        </w:rPr>
      </w:pPr>
      <w:r>
        <w:rPr>
          <w:lang w:bidi="es-ES"/>
        </w:rPr>
        <w:t>5. Video: El papel de la mujer en América Latina y su  lucha por la independencia nacional.</w:t>
      </w:r>
    </w:p>
    <w:p w:rsidR="0097684A" w:rsidRDefault="0097684A" w:rsidP="002E3ABC">
      <w:pPr>
        <w:rPr>
          <w:b/>
          <w:color w:val="C00000"/>
          <w:lang w:bidi="es-ES"/>
        </w:rPr>
      </w:pPr>
      <w:r w:rsidRPr="0097684A">
        <w:rPr>
          <w:b/>
          <w:color w:val="C00000"/>
          <w:lang w:bidi="es-ES"/>
        </w:rPr>
        <w:t>NOTA:- Todas estas actividades deben ser realizadas en el cuaderno de Ciencias Sociales.</w:t>
      </w:r>
    </w:p>
    <w:p w:rsidR="0097684A" w:rsidRDefault="0097684A" w:rsidP="002E3ABC">
      <w:pPr>
        <w:rPr>
          <w:b/>
          <w:color w:val="C00000"/>
          <w:lang w:bidi="es-ES"/>
        </w:rPr>
      </w:pPr>
      <w:r>
        <w:rPr>
          <w:b/>
          <w:color w:val="C00000"/>
          <w:lang w:bidi="es-ES"/>
        </w:rPr>
        <w:t xml:space="preserve">Buena Suerte; </w:t>
      </w:r>
    </w:p>
    <w:p w:rsidR="0097684A" w:rsidRPr="0097684A" w:rsidRDefault="0097684A" w:rsidP="002E3ABC">
      <w:pPr>
        <w:rPr>
          <w:rFonts w:ascii="Agency FB" w:hAnsi="Agency FB"/>
          <w:b/>
          <w:color w:val="C00000"/>
          <w:lang w:bidi="es-ES"/>
        </w:rPr>
      </w:pPr>
      <w:r>
        <w:rPr>
          <w:rFonts w:ascii="Agency FB" w:hAnsi="Agency FB"/>
          <w:b/>
          <w:color w:val="C00000"/>
          <w:lang w:bidi="es-ES"/>
        </w:rPr>
        <w:t xml:space="preserve">                                                                                                           Prof. </w:t>
      </w:r>
      <w:r w:rsidRPr="0097684A">
        <w:rPr>
          <w:rFonts w:ascii="Agency FB" w:hAnsi="Agency FB"/>
          <w:b/>
          <w:color w:val="C00000"/>
          <w:lang w:bidi="es-ES"/>
        </w:rPr>
        <w:t>Mairení</w:t>
      </w:r>
    </w:p>
    <w:p w:rsidR="00772ECC" w:rsidRDefault="00772ECC" w:rsidP="0097684A"/>
    <w:sectPr w:rsidR="00772ECC" w:rsidSect="00186ECE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07" w:rsidRDefault="00C01007">
      <w:pPr>
        <w:spacing w:after="0" w:line="240" w:lineRule="auto"/>
      </w:pPr>
      <w:r>
        <w:separator/>
      </w:r>
    </w:p>
  </w:endnote>
  <w:endnote w:type="continuationSeparator" w:id="0">
    <w:p w:rsidR="00C01007" w:rsidRDefault="00C0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C" w:rsidRDefault="00963E7D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Conector recto 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70F84" id="Conector rec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07" w:rsidRDefault="00C01007">
      <w:pPr>
        <w:spacing w:after="0" w:line="240" w:lineRule="auto"/>
      </w:pPr>
      <w:r>
        <w:separator/>
      </w:r>
    </w:p>
  </w:footnote>
  <w:footnote w:type="continuationSeparator" w:id="0">
    <w:p w:rsidR="00C01007" w:rsidRDefault="00C0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C" w:rsidRDefault="00963E7D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Conector recto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7C88DC" id="Conector recto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928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A8"/>
    <w:rsid w:val="000016DD"/>
    <w:rsid w:val="00082BE0"/>
    <w:rsid w:val="000C72D5"/>
    <w:rsid w:val="000E7E25"/>
    <w:rsid w:val="001869E7"/>
    <w:rsid w:val="00186ECE"/>
    <w:rsid w:val="001A18FF"/>
    <w:rsid w:val="0029540C"/>
    <w:rsid w:val="002E3ABC"/>
    <w:rsid w:val="00497FB0"/>
    <w:rsid w:val="004D5A18"/>
    <w:rsid w:val="0053176F"/>
    <w:rsid w:val="005D20E5"/>
    <w:rsid w:val="00772ECC"/>
    <w:rsid w:val="00805CBF"/>
    <w:rsid w:val="00845750"/>
    <w:rsid w:val="00963E7D"/>
    <w:rsid w:val="0097684A"/>
    <w:rsid w:val="00A37DAF"/>
    <w:rsid w:val="00A565DF"/>
    <w:rsid w:val="00B26053"/>
    <w:rsid w:val="00B86BA8"/>
    <w:rsid w:val="00C01007"/>
    <w:rsid w:val="00D41FD8"/>
    <w:rsid w:val="00D5498D"/>
    <w:rsid w:val="00DA1624"/>
    <w:rsid w:val="00DE1CC9"/>
    <w:rsid w:val="00E16CA5"/>
    <w:rsid w:val="00E7553C"/>
    <w:rsid w:val="00F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595959" w:themeColor="text1" w:themeTint="A6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Pr>
      <w:b/>
      <w:b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Tabladelista4-nfasis11">
    <w:name w:val="Tabla de lista 4 - Énfasis 11"/>
    <w:basedOn w:val="Tabla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ciones">
    <w:name w:val="Instrucciones"/>
    <w:basedOn w:val="Normal"/>
    <w:qFormat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customStyle="1" w:styleId="Interfazdeusuario">
    <w:name w:val="Interfaz de usuario"/>
    <w:basedOn w:val="Normal"/>
    <w:qFormat/>
    <w:rPr>
      <w:b/>
      <w:bCs/>
      <w:color w:val="auto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osen\AppData\Roaming\Microsoft\Plantillas\Bienvenido%20a%20Word%202013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Bienvenido a Word 2013(3)</Template>
  <TotalTime>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2020-03-18T15:56:00Z</dcterms:created>
  <dcterms:modified xsi:type="dcterms:W3CDTF">2020-03-18T16:23:00Z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